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07106" w:rsidRPr="00721012">
        <w:rPr>
          <w:rFonts w:ascii="Verdana" w:hAnsi="Verdana"/>
          <w:b/>
          <w:sz w:val="18"/>
          <w:szCs w:val="18"/>
        </w:rPr>
        <w:t>„</w:t>
      </w:r>
      <w:r w:rsidR="004407B3" w:rsidRPr="004407B3">
        <w:rPr>
          <w:rFonts w:ascii="Verdana" w:hAnsi="Verdana"/>
          <w:b/>
          <w:sz w:val="18"/>
          <w:szCs w:val="18"/>
        </w:rPr>
        <w:t>Kostelec na Hané ON - oprava</w:t>
      </w:r>
      <w:bookmarkStart w:id="0" w:name="_GoBack"/>
      <w:bookmarkEnd w:id="0"/>
      <w:r w:rsidR="00107106" w:rsidRPr="00721012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407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407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407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407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407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407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407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407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407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0710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b/>
          <w:sz w:val="18"/>
          <w:szCs w:val="18"/>
        </w:rPr>
        <w:t>Přílohy:</w:t>
      </w:r>
      <w:r w:rsidRPr="0010710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710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07B3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1A10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32CB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2709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38C09B6-E4B8-4D1E-A431-C02303525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04F13A-6456-4A84-9352-C2B976FAC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2020-09-21T11:07:00Z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